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DE0" w:rsidRPr="00763DE0" w:rsidRDefault="00763DE0" w:rsidP="00763DE0">
      <w:pPr>
        <w:spacing w:after="100" w:afterAutospacing="1" w:line="240" w:lineRule="auto"/>
        <w:jc w:val="center"/>
        <w:outlineLvl w:val="0"/>
        <w:rPr>
          <w:rFonts w:ascii="Times New Roman" w:eastAsia="Times New Roman" w:hAnsi="Times New Roman" w:cs="Times New Roman"/>
          <w:kern w:val="36"/>
          <w:sz w:val="28"/>
          <w:szCs w:val="28"/>
          <w:lang w:eastAsia="ru-RU"/>
        </w:rPr>
      </w:pPr>
      <w:r w:rsidRPr="00763DE0">
        <w:rPr>
          <w:rFonts w:ascii="Times New Roman" w:eastAsia="Times New Roman" w:hAnsi="Times New Roman" w:cs="Times New Roman"/>
          <w:kern w:val="36"/>
          <w:sz w:val="28"/>
          <w:szCs w:val="28"/>
          <w:lang w:eastAsia="ru-RU"/>
        </w:rPr>
        <w:t>Мука</w:t>
      </w:r>
    </w:p>
    <w:p w:rsidR="00763DE0" w:rsidRPr="00763DE0" w:rsidRDefault="00763DE0" w:rsidP="00763DE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63DE0">
        <w:rPr>
          <w:rFonts w:ascii="Times New Roman" w:eastAsia="Times New Roman" w:hAnsi="Times New Roman" w:cs="Times New Roman"/>
          <w:sz w:val="28"/>
          <w:szCs w:val="28"/>
          <w:lang w:eastAsia="ru-RU"/>
        </w:rPr>
        <w:t xml:space="preserve">Мука — товар, который получают в результате размалывания на порошок зерен хлебных злаков (пшеницы, ржи и др.) или семян бобовых культур (гороха, сои). Мука имеет очень важное значение в питании человека. Она широко используется в кулинарии, хлебопекарной, макаронной и других областях пищевой промышленности. Более всего в нашем государстве вырабатывают пшеничной муки. На втором месте стоит ржаная. Небольшое количество муки получают из ячменя, кукурузы, гороха, сои и других культур. </w:t>
      </w:r>
      <w:r w:rsidRPr="00763DE0">
        <w:rPr>
          <w:rFonts w:ascii="Times New Roman" w:eastAsia="Times New Roman" w:hAnsi="Times New Roman" w:cs="Times New Roman"/>
          <w:sz w:val="28"/>
          <w:szCs w:val="28"/>
          <w:lang w:eastAsia="ru-RU"/>
        </w:rPr>
        <w:br/>
      </w:r>
      <w:r w:rsidRPr="00763DE0">
        <w:rPr>
          <w:rFonts w:ascii="Times New Roman" w:eastAsia="Times New Roman" w:hAnsi="Times New Roman" w:cs="Times New Roman"/>
          <w:sz w:val="28"/>
          <w:szCs w:val="28"/>
          <w:lang w:eastAsia="ru-RU"/>
        </w:rPr>
        <w:br/>
        <w:t>Потребительские свойства муки зависят от химического состава муки, его энергетической ценности, использования. Химический состав муки близок к химическому составу зерна, из которого оно изготовлено. В частности у низших сортов он близок в состав целого зерна. Тем не менее сравнительно с зерном в муке содержится больше крахмала и меньше жира, сахара, клетчатки, минеральных веществ и витаминов.</w:t>
      </w:r>
    </w:p>
    <w:p w:rsidR="00763DE0" w:rsidRPr="00763DE0" w:rsidRDefault="00763DE0" w:rsidP="00763DE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63DE0">
        <w:rPr>
          <w:rFonts w:ascii="Times New Roman" w:eastAsia="Times New Roman" w:hAnsi="Times New Roman" w:cs="Times New Roman"/>
          <w:sz w:val="28"/>
          <w:szCs w:val="28"/>
          <w:lang w:eastAsia="ru-RU"/>
        </w:rPr>
        <w:t xml:space="preserve">Из сухих веществ в пшеничной муке преобладают углеводы (60-70%), прежде всего крахмал. Его содержание уменьшается с понижением сорта муки. В высших сортах общее количество белков меньшее, а </w:t>
      </w:r>
      <w:proofErr w:type="spellStart"/>
      <w:r w:rsidRPr="00763DE0">
        <w:rPr>
          <w:rFonts w:ascii="Times New Roman" w:eastAsia="Times New Roman" w:hAnsi="Times New Roman" w:cs="Times New Roman"/>
          <w:sz w:val="28"/>
          <w:szCs w:val="28"/>
          <w:lang w:eastAsia="ru-RU"/>
        </w:rPr>
        <w:t>глиадина</w:t>
      </w:r>
      <w:proofErr w:type="spellEnd"/>
      <w:r w:rsidRPr="00763DE0">
        <w:rPr>
          <w:rFonts w:ascii="Times New Roman" w:eastAsia="Times New Roman" w:hAnsi="Times New Roman" w:cs="Times New Roman"/>
          <w:sz w:val="28"/>
          <w:szCs w:val="28"/>
          <w:lang w:eastAsia="ru-RU"/>
        </w:rPr>
        <w:t xml:space="preserve"> и </w:t>
      </w:r>
      <w:proofErr w:type="spellStart"/>
      <w:r w:rsidRPr="00763DE0">
        <w:rPr>
          <w:rFonts w:ascii="Times New Roman" w:eastAsia="Times New Roman" w:hAnsi="Times New Roman" w:cs="Times New Roman"/>
          <w:sz w:val="28"/>
          <w:szCs w:val="28"/>
          <w:lang w:eastAsia="ru-RU"/>
        </w:rPr>
        <w:t>глютелина</w:t>
      </w:r>
      <w:proofErr w:type="spellEnd"/>
      <w:r w:rsidRPr="00763DE0">
        <w:rPr>
          <w:rFonts w:ascii="Times New Roman" w:eastAsia="Times New Roman" w:hAnsi="Times New Roman" w:cs="Times New Roman"/>
          <w:sz w:val="28"/>
          <w:szCs w:val="28"/>
          <w:lang w:eastAsia="ru-RU"/>
        </w:rPr>
        <w:t xml:space="preserve"> большая. </w:t>
      </w:r>
      <w:proofErr w:type="spellStart"/>
      <w:r w:rsidRPr="00763DE0">
        <w:rPr>
          <w:rFonts w:ascii="Times New Roman" w:eastAsia="Times New Roman" w:hAnsi="Times New Roman" w:cs="Times New Roman"/>
          <w:sz w:val="28"/>
          <w:szCs w:val="28"/>
          <w:lang w:eastAsia="ru-RU"/>
        </w:rPr>
        <w:t>Глиадин</w:t>
      </w:r>
      <w:proofErr w:type="spellEnd"/>
      <w:r w:rsidRPr="00763DE0">
        <w:rPr>
          <w:rFonts w:ascii="Times New Roman" w:eastAsia="Times New Roman" w:hAnsi="Times New Roman" w:cs="Times New Roman"/>
          <w:sz w:val="28"/>
          <w:szCs w:val="28"/>
          <w:lang w:eastAsia="ru-RU"/>
        </w:rPr>
        <w:t xml:space="preserve"> и </w:t>
      </w:r>
      <w:proofErr w:type="spellStart"/>
      <w:r w:rsidRPr="00763DE0">
        <w:rPr>
          <w:rFonts w:ascii="Times New Roman" w:eastAsia="Times New Roman" w:hAnsi="Times New Roman" w:cs="Times New Roman"/>
          <w:sz w:val="28"/>
          <w:szCs w:val="28"/>
          <w:lang w:eastAsia="ru-RU"/>
        </w:rPr>
        <w:t>глютелин</w:t>
      </w:r>
      <w:proofErr w:type="spellEnd"/>
      <w:r w:rsidRPr="00763DE0">
        <w:rPr>
          <w:rFonts w:ascii="Times New Roman" w:eastAsia="Times New Roman" w:hAnsi="Times New Roman" w:cs="Times New Roman"/>
          <w:sz w:val="28"/>
          <w:szCs w:val="28"/>
          <w:lang w:eastAsia="ru-RU"/>
        </w:rPr>
        <w:t xml:space="preserve"> наиболее важные белки пшеничной муки. Они образовывают клейковину, которая играет большую роль в хлебопекарном производстве. Содержание жира, сахаров и клетчатки в пшеничной муке невысокое - соответственно 1,1-2,2%, 0,2-1,0% и 0,1-1,0%. </w:t>
      </w:r>
      <w:r w:rsidRPr="00763DE0">
        <w:rPr>
          <w:rFonts w:ascii="Times New Roman" w:eastAsia="Times New Roman" w:hAnsi="Times New Roman" w:cs="Times New Roman"/>
          <w:sz w:val="28"/>
          <w:szCs w:val="28"/>
          <w:lang w:eastAsia="ru-RU"/>
        </w:rPr>
        <w:br/>
      </w:r>
      <w:r w:rsidRPr="00763DE0">
        <w:rPr>
          <w:rFonts w:ascii="Times New Roman" w:eastAsia="Times New Roman" w:hAnsi="Times New Roman" w:cs="Times New Roman"/>
          <w:sz w:val="28"/>
          <w:szCs w:val="28"/>
          <w:lang w:eastAsia="ru-RU"/>
        </w:rPr>
        <w:br/>
        <w:t>Зольность от 0,5 до 1,5%. С понижением сорта муки содержание этих веществ повышается. Энергетическая ценность муки высокая. В зависимости от вида и сорта муки она представляет: пшеничного от 300 до 330 ккал/100 г, ржаного -290-300 ккал. В ржаной муке в отличие от пшеничной содержится меньше крахмала (56-64%), белков (7-11%) и немного больше сахаров и клетчатки. На формирование потребительских свойств муки влияют такие факторы: вид зерновой культуры, качество зерна, технология изготовления.</w:t>
      </w:r>
    </w:p>
    <w:p w:rsidR="00763DE0" w:rsidRPr="00763DE0" w:rsidRDefault="00763DE0" w:rsidP="00763DE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63DE0">
        <w:rPr>
          <w:rFonts w:ascii="Times New Roman" w:eastAsia="Times New Roman" w:hAnsi="Times New Roman" w:cs="Times New Roman"/>
          <w:sz w:val="28"/>
          <w:szCs w:val="28"/>
          <w:lang w:eastAsia="ru-RU"/>
        </w:rPr>
        <w:t xml:space="preserve">Мука, изготовленная из разных видов зерна, характеризуется неодинаковыми потребительскими свойствами. Она имеет разное содержание химических веществ, цвет, разное использование. Муку высоких потребительских свойств можно получить только из доброкачественного зерна. Дефекты запаха, вкуса и цвета зерна передаются готовому продукту. Ухудшаются потребительские свойства муки, если для его изготовления используют зерно </w:t>
      </w:r>
      <w:proofErr w:type="spellStart"/>
      <w:r w:rsidRPr="00763DE0">
        <w:rPr>
          <w:rFonts w:ascii="Times New Roman" w:eastAsia="Times New Roman" w:hAnsi="Times New Roman" w:cs="Times New Roman"/>
          <w:sz w:val="28"/>
          <w:szCs w:val="28"/>
          <w:lang w:eastAsia="ru-RU"/>
        </w:rPr>
        <w:t>самосогретое</w:t>
      </w:r>
      <w:proofErr w:type="spellEnd"/>
      <w:r w:rsidRPr="00763DE0">
        <w:rPr>
          <w:rFonts w:ascii="Times New Roman" w:eastAsia="Times New Roman" w:hAnsi="Times New Roman" w:cs="Times New Roman"/>
          <w:sz w:val="28"/>
          <w:szCs w:val="28"/>
          <w:lang w:eastAsia="ru-RU"/>
        </w:rPr>
        <w:t>, проросшее, поврежденное сельскохозяйственными вредителями, особенно клопом-ракушкой. В такой муке содержится меньше клейковины и, кроме того, качество ее низкое.</w:t>
      </w:r>
    </w:p>
    <w:p w:rsidR="002E7315" w:rsidRPr="00763DE0" w:rsidRDefault="002E7315">
      <w:pPr>
        <w:rPr>
          <w:sz w:val="28"/>
          <w:szCs w:val="28"/>
        </w:rPr>
      </w:pPr>
    </w:p>
    <w:sectPr w:rsidR="002E7315" w:rsidRPr="00763DE0" w:rsidSect="002E73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763DE0"/>
    <w:rsid w:val="002E7315"/>
    <w:rsid w:val="00763DE0"/>
    <w:rsid w:val="00A303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315"/>
  </w:style>
  <w:style w:type="paragraph" w:styleId="1">
    <w:name w:val="heading 1"/>
    <w:basedOn w:val="a"/>
    <w:link w:val="10"/>
    <w:uiPriority w:val="9"/>
    <w:qFormat/>
    <w:rsid w:val="00763DE0"/>
    <w:pPr>
      <w:spacing w:after="100" w:afterAutospacing="1" w:line="240" w:lineRule="auto"/>
      <w:outlineLvl w:val="0"/>
    </w:pPr>
    <w:rPr>
      <w:rFonts w:ascii="Times New Roman" w:eastAsia="Times New Roman" w:hAnsi="Times New Roman" w:cs="Times New Roman"/>
      <w:kern w:val="36"/>
      <w:sz w:val="53"/>
      <w:szCs w:val="53"/>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3DE0"/>
    <w:rPr>
      <w:rFonts w:ascii="Times New Roman" w:eastAsia="Times New Roman" w:hAnsi="Times New Roman" w:cs="Times New Roman"/>
      <w:kern w:val="36"/>
      <w:sz w:val="53"/>
      <w:szCs w:val="53"/>
      <w:lang w:eastAsia="ru-RU"/>
    </w:rPr>
  </w:style>
  <w:style w:type="paragraph" w:styleId="a3">
    <w:name w:val="Normal (Web)"/>
    <w:basedOn w:val="a"/>
    <w:uiPriority w:val="99"/>
    <w:semiHidden/>
    <w:unhideWhenUsed/>
    <w:rsid w:val="00763DE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70447">
      <w:bodyDiv w:val="1"/>
      <w:marLeft w:val="0"/>
      <w:marRight w:val="0"/>
      <w:marTop w:val="0"/>
      <w:marBottom w:val="0"/>
      <w:divBdr>
        <w:top w:val="none" w:sz="0" w:space="0" w:color="auto"/>
        <w:left w:val="none" w:sz="0" w:space="0" w:color="auto"/>
        <w:bottom w:val="none" w:sz="0" w:space="0" w:color="auto"/>
        <w:right w:val="none" w:sz="0" w:space="0" w:color="auto"/>
      </w:divBdr>
      <w:divsChild>
        <w:div w:id="742340345">
          <w:marLeft w:val="0"/>
          <w:marRight w:val="0"/>
          <w:marTop w:val="0"/>
          <w:marBottom w:val="0"/>
          <w:divBdr>
            <w:top w:val="none" w:sz="0" w:space="0" w:color="auto"/>
            <w:left w:val="none" w:sz="0" w:space="0" w:color="auto"/>
            <w:bottom w:val="none" w:sz="0" w:space="0" w:color="auto"/>
            <w:right w:val="none" w:sz="0" w:space="0" w:color="auto"/>
          </w:divBdr>
          <w:divsChild>
            <w:div w:id="1857575320">
              <w:marLeft w:val="0"/>
              <w:marRight w:val="0"/>
              <w:marTop w:val="0"/>
              <w:marBottom w:val="300"/>
              <w:divBdr>
                <w:top w:val="none" w:sz="0" w:space="0" w:color="auto"/>
                <w:left w:val="none" w:sz="0" w:space="0" w:color="auto"/>
                <w:bottom w:val="none" w:sz="0" w:space="0" w:color="auto"/>
                <w:right w:val="none" w:sz="0" w:space="0" w:color="auto"/>
              </w:divBdr>
              <w:divsChild>
                <w:div w:id="50262140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366</Words>
  <Characters>2090</Characters>
  <Application>Microsoft Office Word</Application>
  <DocSecurity>0</DocSecurity>
  <Lines>17</Lines>
  <Paragraphs>4</Paragraphs>
  <ScaleCrop>false</ScaleCrop>
  <Company>Reanimator Extreme Edition</Company>
  <LinksUpToDate>false</LinksUpToDate>
  <CharactersWithSpaces>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222</dc:creator>
  <cp:lastModifiedBy>222</cp:lastModifiedBy>
  <cp:revision>1</cp:revision>
  <dcterms:created xsi:type="dcterms:W3CDTF">2014-11-29T03:25:00Z</dcterms:created>
  <dcterms:modified xsi:type="dcterms:W3CDTF">2014-11-29T03:26:00Z</dcterms:modified>
</cp:coreProperties>
</file>